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7321E0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9832EE" w:rsidRPr="009832EE" w:rsidRDefault="00061209" w:rsidP="009832EE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Ответственность за дачу взятки</w:t>
      </w:r>
    </w:p>
    <w:bookmarkEnd w:id="0"/>
    <w:p w:rsidR="009832EE" w:rsidRPr="009832EE" w:rsidRDefault="009832EE" w:rsidP="009832EE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832EE">
        <w:rPr>
          <w:color w:val="000000"/>
          <w:sz w:val="28"/>
          <w:szCs w:val="28"/>
        </w:rPr>
        <w:t> </w:t>
      </w:r>
      <w:r w:rsidRPr="009832EE">
        <w:rPr>
          <w:color w:val="FFFFFF"/>
          <w:sz w:val="28"/>
          <w:szCs w:val="28"/>
        </w:rPr>
        <w:t>Текст</w:t>
      </w:r>
    </w:p>
    <w:p w:rsidR="00061209" w:rsidRPr="00061209" w:rsidRDefault="00061209" w:rsidP="00061209">
      <w:pPr>
        <w:ind w:firstLine="708"/>
        <w:jc w:val="both"/>
        <w:rPr>
          <w:sz w:val="28"/>
          <w:szCs w:val="28"/>
        </w:rPr>
      </w:pPr>
      <w:r w:rsidRPr="00061209">
        <w:rPr>
          <w:color w:val="020C22"/>
          <w:sz w:val="28"/>
          <w:szCs w:val="28"/>
          <w:shd w:val="clear" w:color="auto" w:fill="FFFFFF"/>
        </w:rPr>
        <w:t xml:space="preserve">Законодателем в статье 291 Уголовного кодекса РФ закреплена ответственность за </w:t>
      </w:r>
      <w:r w:rsidRPr="00061209">
        <w:rPr>
          <w:sz w:val="28"/>
          <w:szCs w:val="28"/>
        </w:rPr>
        <w:t xml:space="preserve">дачу взятки должностному лицу, иностранному должностному лицу либо должностному лицу публичной международной организации лично или через посредника (в том </w:t>
      </w:r>
      <w:proofErr w:type="gramStart"/>
      <w:r w:rsidRPr="00061209">
        <w:rPr>
          <w:sz w:val="28"/>
          <w:szCs w:val="28"/>
        </w:rPr>
        <w:t>числе</w:t>
      </w:r>
      <w:proofErr w:type="gramEnd"/>
      <w:r w:rsidRPr="00061209">
        <w:rPr>
          <w:sz w:val="28"/>
          <w:szCs w:val="28"/>
        </w:rPr>
        <w:t xml:space="preserve"> когда взятка по указанию должностного лица передается иному физическому или юридическому лицу) </w:t>
      </w:r>
    </w:p>
    <w:p w:rsidR="00061209" w:rsidRPr="00061209" w:rsidRDefault="00061209" w:rsidP="0006120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61209">
        <w:rPr>
          <w:bCs/>
          <w:color w:val="000000"/>
          <w:sz w:val="28"/>
          <w:szCs w:val="28"/>
        </w:rPr>
        <w:t>Дача взятки</w:t>
      </w:r>
      <w:r w:rsidRPr="00061209">
        <w:rPr>
          <w:color w:val="000000"/>
          <w:sz w:val="28"/>
          <w:szCs w:val="28"/>
        </w:rPr>
        <w:t xml:space="preserve"> по существу является способом склонения должностного лица к выполнению определенных действий (бездействию), результатом которых будет выгода для лица, дающего взятку, или представляемых им лиц.</w:t>
      </w:r>
    </w:p>
    <w:p w:rsidR="00061209" w:rsidRPr="00061209" w:rsidRDefault="00061209" w:rsidP="00061209">
      <w:pPr>
        <w:ind w:firstLine="708"/>
        <w:jc w:val="both"/>
        <w:rPr>
          <w:sz w:val="28"/>
          <w:szCs w:val="28"/>
        </w:rPr>
      </w:pPr>
      <w:r w:rsidRPr="00061209">
        <w:rPr>
          <w:color w:val="020C22"/>
          <w:sz w:val="28"/>
          <w:szCs w:val="28"/>
          <w:shd w:val="clear" w:color="auto" w:fill="FFFFFF"/>
        </w:rPr>
        <w:t xml:space="preserve">В соответствии с примечанием к ст. 291 УК РФ </w:t>
      </w:r>
      <w:r w:rsidRPr="00061209">
        <w:rPr>
          <w:sz w:val="28"/>
          <w:szCs w:val="28"/>
        </w:rPr>
        <w:t xml:space="preserve">лицо, давшее взятку,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дело, о даче взятки. </w:t>
      </w:r>
    </w:p>
    <w:p w:rsidR="00691097" w:rsidRPr="00E35744" w:rsidRDefault="00691097" w:rsidP="00E3574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1E0" w:rsidRPr="007321E0" w:rsidRDefault="007321E0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1006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96603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2022-05-23T17:01:00Z</cp:lastPrinted>
  <dcterms:created xsi:type="dcterms:W3CDTF">2022-05-25T09:34:00Z</dcterms:created>
  <dcterms:modified xsi:type="dcterms:W3CDTF">2022-05-25T09:34:00Z</dcterms:modified>
</cp:coreProperties>
</file>